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Výlet do Vysočan, Libně - Park podviní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 xml:space="preserve">       28.6.2017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  <w:jc w:val="both"/>
        <w:rPr>
          <w:b w:val="1"/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Podviní (</w:t>
      </w:r>
      <w:hyperlink r:id="rId5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německy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 Podiwin) je zaniklá ves mezi </w:t>
      </w:r>
      <w:hyperlink r:id="rId6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Libní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 a </w:t>
      </w:r>
      <w:hyperlink r:id="rId7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Vysočany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 na březích </w:t>
      </w:r>
      <w:hyperlink r:id="rId8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Rokytky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. V současné době se v této oblasti, na rozhraní Libně a Vysočan v městské části </w:t>
      </w:r>
      <w:hyperlink r:id="rId9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Praha 9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, nachází </w:t>
      </w:r>
      <w:hyperlink r:id="rId10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park Podviní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after="120" w:before="120" w:line="276" w:lineRule="auto"/>
        <w:contextualSpacing w:val="0"/>
        <w:jc w:val="both"/>
        <w:rPr>
          <w:b w:val="1"/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Vlastníkem vsi se někdy po roce </w:t>
      </w:r>
      <w:hyperlink r:id="rId11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1414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 stal jakýsi Adam - bohatý muž, který půjčoval peníze i králi </w:t>
      </w:r>
      <w:hyperlink r:id="rId12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Václavovi IV.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 a který rozhodně nebyl přívržencem husitů. Proto Pražané jeho zdejší statek zabrali a roku </w:t>
      </w:r>
      <w:hyperlink r:id="rId13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1421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 postoupili (i s </w:t>
      </w:r>
      <w:hyperlink r:id="rId14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tvrzí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, která je tímto poprvé zmíněna) staroměstskému </w:t>
      </w:r>
      <w:hyperlink r:id="rId15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purkmistrovi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 Janovi Bradatému (který roku </w:t>
      </w:r>
      <w:hyperlink r:id="rId16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1426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 padl v bitvě u </w:t>
      </w:r>
      <w:hyperlink r:id="rId17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Ústí nad Labem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). Připojení Podviní k Libni (</w:t>
      </w:r>
      <w:hyperlink r:id="rId18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1524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) se netýkalo podvinského </w:t>
      </w:r>
      <w:hyperlink r:id="rId19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mlýna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. Podvinská tvrz byla již v roce </w:t>
      </w:r>
      <w:hyperlink r:id="rId20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1595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 pustá a naposledy je zmíněna v roce </w:t>
      </w:r>
      <w:hyperlink r:id="rId21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1609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. </w:t>
      </w:r>
      <w:hyperlink r:id="rId22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Mlýn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 (čp. 73) se z celého Podviní zachoval patrně nejdéle, a to až do 30. dubna 2001, kdy opuštěný a zchátralý objekt vyhořel. V letech 2003 až 2004 byla v místě Podvinného mlýna vystavěna bytová zástavba, jejíž součástí je i kopie původního mlýna, i když nepříliš věrná. Podvinný mlýn dal také názem dnešní ulici v Libni: Podvinný mlýn (v letech </w:t>
      </w:r>
      <w:hyperlink r:id="rId23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1895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-</w:t>
      </w:r>
      <w:hyperlink r:id="rId24">
        <w:r w:rsidDel="00000000" w:rsidR="00000000" w:rsidRPr="00000000">
          <w:rPr>
            <w:b w:val="1"/>
            <w:i w:val="1"/>
            <w:color w:val="0b0080"/>
            <w:sz w:val="28"/>
            <w:szCs w:val="28"/>
            <w:highlight w:val="white"/>
            <w:u w:val="single"/>
            <w:rtl w:val="0"/>
          </w:rPr>
          <w:t xml:space="preserve">1906</w:t>
        </w:r>
      </w:hyperlink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 Podvinský mlýn).</w:t>
      </w:r>
    </w:p>
    <w:p w:rsidR="00000000" w:rsidDel="00000000" w:rsidP="00000000" w:rsidRDefault="00000000" w:rsidRPr="00000000">
      <w:pPr>
        <w:spacing w:after="240" w:line="276" w:lineRule="auto"/>
        <w:contextualSpacing w:val="0"/>
        <w:jc w:val="both"/>
        <w:rPr>
          <w:rFonts w:ascii="Calibri" w:cs="Calibri" w:eastAsia="Calibri" w:hAnsi="Calibri"/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33333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240" w:line="276" w:lineRule="auto"/>
        <w:contextualSpacing w:val="0"/>
        <w:jc w:val="both"/>
        <w:rPr>
          <w:rFonts w:ascii="Calibri" w:cs="Calibri" w:eastAsia="Calibri" w:hAnsi="Calibri"/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33333"/>
          <w:sz w:val="28"/>
          <w:szCs w:val="28"/>
          <w:highlight w:val="white"/>
          <w:rtl w:val="0"/>
        </w:rPr>
        <w:t xml:space="preserve">Park Podviní je chloubou Libně i Vysočan, prostírající se na ploše pouhých čtyř hektarů. Díky svému rozmanitému členění ale působí jako značně větší.</w:t>
      </w:r>
    </w:p>
    <w:p w:rsidR="00000000" w:rsidDel="00000000" w:rsidP="00000000" w:rsidRDefault="00000000" w:rsidRPr="00000000">
      <w:pPr>
        <w:spacing w:after="240" w:line="276" w:lineRule="auto"/>
        <w:contextualSpacing w:val="0"/>
        <w:jc w:val="both"/>
        <w:rPr>
          <w:rFonts w:ascii="Calibri" w:cs="Calibri" w:eastAsia="Calibri" w:hAnsi="Calibri"/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33333"/>
          <w:sz w:val="28"/>
          <w:szCs w:val="28"/>
          <w:highlight w:val="white"/>
          <w:rtl w:val="0"/>
        </w:rPr>
        <w:t xml:space="preserve">Vzniknul v letech 1997–8, a to úpravou části, kdysi o hodně větší zelené plochy, která se rozprostírala od nádraží Vysočany podél Rokytky až k usedlosti Kolčavka. Ta ale byla narušena a podstatně zmenšena výstavbou developerského sídlišťátka Podvinný mlýn. Na celou situaci se podívejte na mapce.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  <w:rPr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333333"/>
          <w:sz w:val="28"/>
          <w:szCs w:val="28"/>
          <w:highlight w:val="white"/>
          <w:rtl w:val="0"/>
        </w:rPr>
        <w:t xml:space="preserve">Park byl realizován podle návrhu dr. S. Špouly a akademického architekta Miroslava Pacnera. Návrh využil plochy bývalé zahrady zámečku nacházejícího se původně v blízkosti Podvinného Mlýna, již na katastru Libně. Stará zpustlá zámecká zahrada byla v té době neprostupná a zarostlá náletovými dřevinami. Z původní zahrady se pro výstavbu nového parku využily vzácné letité dřeviny a jezírka.</w:t>
      </w:r>
    </w:p>
    <w:p w:rsidR="00000000" w:rsidDel="00000000" w:rsidP="00000000" w:rsidRDefault="00000000" w:rsidRPr="00000000">
      <w:pPr>
        <w:spacing w:after="240" w:line="276" w:lineRule="auto"/>
        <w:contextualSpacing w:val="0"/>
        <w:jc w:val="both"/>
        <w:rPr>
          <w:rFonts w:ascii="Calibri" w:cs="Calibri" w:eastAsia="Calibri" w:hAnsi="Calibri"/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33333"/>
          <w:sz w:val="28"/>
          <w:szCs w:val="28"/>
          <w:highlight w:val="white"/>
          <w:rtl w:val="0"/>
        </w:rPr>
        <w:t xml:space="preserve">Inspirací se pro autory projektu stal „Obrův chodník“ v severním Irsku, což je jeden z divů světa.</w:t>
      </w:r>
    </w:p>
    <w:p w:rsidR="00000000" w:rsidDel="00000000" w:rsidP="00000000" w:rsidRDefault="00000000" w:rsidRPr="00000000">
      <w:pPr>
        <w:spacing w:after="240" w:line="276" w:lineRule="auto"/>
        <w:contextualSpacing w:val="0"/>
        <w:jc w:val="both"/>
        <w:rPr>
          <w:rFonts w:ascii="Calibri" w:cs="Calibri" w:eastAsia="Calibri" w:hAnsi="Calibri"/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333333"/>
          <w:sz w:val="28"/>
          <w:szCs w:val="28"/>
          <w:highlight w:val="white"/>
          <w:rtl w:val="0"/>
        </w:rPr>
        <w:t xml:space="preserve">Ústředním bodem parku je keltské hradiště ve tvaru hřbetu ještěra s chodbami, tunelem a vyhlídkou nad Dračím jezerem. Ještěří hřbet také vytváří amfiteátr s hledištěm vyskládaným z hrubých kmenů.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  <w:rPr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333333"/>
          <w:sz w:val="28"/>
          <w:szCs w:val="28"/>
          <w:highlight w:val="white"/>
          <w:rtl w:val="0"/>
        </w:rPr>
        <w:t xml:space="preserve">Pod ještěrem se nachází jezírko s nášlapnými kameny, po kterých se dá k ještěru dostat i poněkud dobrodružnější cestou…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  <w:rPr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333333"/>
          <w:sz w:val="28"/>
          <w:szCs w:val="28"/>
          <w:highlight w:val="white"/>
          <w:rtl w:val="0"/>
        </w:rPr>
        <w:t xml:space="preserve">Hradišti dominuje gignatický dubový kmen otočený kořeny vzhůru. Kmen je dlouhý 10 až 12 metrů a těžký 12 tun</w:t>
      </w:r>
    </w:p>
    <w:p w:rsidR="00000000" w:rsidDel="00000000" w:rsidP="00000000" w:rsidRDefault="00000000" w:rsidRPr="00000000">
      <w:pPr>
        <w:spacing w:after="240" w:line="276" w:lineRule="auto"/>
        <w:contextualSpacing w:val="0"/>
        <w:jc w:val="both"/>
        <w:rPr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333333"/>
          <w:sz w:val="28"/>
          <w:szCs w:val="28"/>
          <w:highlight w:val="white"/>
          <w:rtl w:val="0"/>
        </w:rPr>
        <w:t xml:space="preserve">Všudypřítomným prvkem parku Podviní jsou vodní toky. Dolní část parku je ohraničena Rokytkou, do níž se kolmo vlévá potůček, vytvářející cestou malá jezírka. Na jeho březích roste bujná vlhkomilná vegetace.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  <w:rPr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333333"/>
          <w:sz w:val="28"/>
          <w:szCs w:val="28"/>
          <w:highlight w:val="white"/>
          <w:rtl w:val="0"/>
        </w:rPr>
        <w:t xml:space="preserve">Přes potůček vedou dřevěné můstky</w:t>
      </w:r>
    </w:p>
    <w:p w:rsidR="00000000" w:rsidDel="00000000" w:rsidP="00000000" w:rsidRDefault="00000000" w:rsidRPr="00000000">
      <w:pPr>
        <w:spacing w:after="240" w:line="276" w:lineRule="auto"/>
        <w:contextualSpacing w:val="0"/>
        <w:jc w:val="both"/>
        <w:rPr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333333"/>
          <w:sz w:val="28"/>
          <w:szCs w:val="28"/>
          <w:highlight w:val="white"/>
          <w:rtl w:val="0"/>
        </w:rPr>
        <w:t xml:space="preserve">Celým parkem od východu k západu protéká říčka Rokytka. Její koryto bylo od Hloubětína až po ústí do Vltavy v Libni zregulováno v letech 1905 – 10. Do té doby to byla pěkně divoká říčka, která při povodních dokázala natropit velké neplechy. Ale jak jsme mohli vidět při nedávné </w:t>
      </w:r>
      <w:hyperlink r:id="rId25">
        <w:r w:rsidDel="00000000" w:rsidR="00000000" w:rsidRPr="00000000">
          <w:rPr>
            <w:b w:val="1"/>
            <w:i w:val="1"/>
            <w:color w:val="3498db"/>
            <w:sz w:val="28"/>
            <w:szCs w:val="28"/>
            <w:highlight w:val="white"/>
            <w:u w:val="single"/>
            <w:rtl w:val="0"/>
          </w:rPr>
          <w:t xml:space="preserve">povodni v roce 2012</w:t>
        </w:r>
      </w:hyperlink>
      <w:r w:rsidDel="00000000" w:rsidR="00000000" w:rsidRPr="00000000">
        <w:rPr>
          <w:b w:val="1"/>
          <w:i w:val="1"/>
          <w:color w:val="333333"/>
          <w:sz w:val="28"/>
          <w:szCs w:val="28"/>
          <w:highlight w:val="white"/>
          <w:rtl w:val="0"/>
        </w:rPr>
        <w:t xml:space="preserve"> ani regulovaná Rokytka své vody tak úplně nezvládá. Rokytka byla po staletí jediným zdrojem vody pro místní vinařská a zemědělská hospodářství.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  <w:rPr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333333"/>
          <w:sz w:val="28"/>
          <w:szCs w:val="28"/>
          <w:highlight w:val="white"/>
          <w:rtl w:val="0"/>
        </w:rPr>
        <w:t xml:space="preserve">Z doby regulace koryta Rokytky pocházejí i jezy upravující její tok. Na rozsáhlé zelené ploše se pořádají různé programy pro děti, divadelní i hudební festivaly, ale třeba i svatby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  <w:rPr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333333"/>
          <w:sz w:val="28"/>
          <w:szCs w:val="28"/>
          <w:highlight w:val="white"/>
          <w:rtl w:val="0"/>
        </w:rPr>
        <w:t xml:space="preserve">Nejkrásnější stromy rostou ve východní části parku. To jsou ty, co tu zůstaly z původní zámecké zahrady v anglickém stylu.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  <w:rPr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  <w:rPr>
          <w:b w:val="1"/>
          <w:i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333333"/>
          <w:sz w:val="28"/>
          <w:szCs w:val="28"/>
          <w:highlight w:val="white"/>
          <w:rtl w:val="0"/>
        </w:rPr>
        <w:t xml:space="preserve">Info z Wikipedie a veř. dostupných zdroj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s.wikipedia.org/wiki/1595" TargetMode="External"/><Relationship Id="rId22" Type="http://schemas.openxmlformats.org/officeDocument/2006/relationships/hyperlink" Target="https://cs.wikipedia.org/wiki/Ml%C3%BDn" TargetMode="External"/><Relationship Id="rId21" Type="http://schemas.openxmlformats.org/officeDocument/2006/relationships/hyperlink" Target="https://cs.wikipedia.org/wiki/1609" TargetMode="External"/><Relationship Id="rId24" Type="http://schemas.openxmlformats.org/officeDocument/2006/relationships/hyperlink" Target="https://cs.wikipedia.org/wiki/1906" TargetMode="External"/><Relationship Id="rId23" Type="http://schemas.openxmlformats.org/officeDocument/2006/relationships/hyperlink" Target="https://cs.wikipedia.org/wiki/1895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cs.wikipedia.org/wiki/Praha_9" TargetMode="External"/><Relationship Id="rId25" Type="http://schemas.openxmlformats.org/officeDocument/2006/relationships/hyperlink" Target="http://www.prahaneznama.cz/praha-8/liben/povoden-v-libni/" TargetMode="External"/><Relationship Id="rId5" Type="http://schemas.openxmlformats.org/officeDocument/2006/relationships/hyperlink" Target="https://cs.wikipedia.org/wiki/N%C4%9Bm%C4%8Dina" TargetMode="External"/><Relationship Id="rId6" Type="http://schemas.openxmlformats.org/officeDocument/2006/relationships/hyperlink" Target="https://cs.wikipedia.org/wiki/Libe%C5%88" TargetMode="External"/><Relationship Id="rId7" Type="http://schemas.openxmlformats.org/officeDocument/2006/relationships/hyperlink" Target="https://cs.wikipedia.org/wiki/Vyso%C4%8Dany" TargetMode="External"/><Relationship Id="rId8" Type="http://schemas.openxmlformats.org/officeDocument/2006/relationships/hyperlink" Target="https://cs.wikipedia.org/wiki/Rokytka_(p%C5%99%C3%ADtok_Vltavy)" TargetMode="External"/><Relationship Id="rId11" Type="http://schemas.openxmlformats.org/officeDocument/2006/relationships/hyperlink" Target="https://cs.wikipedia.org/wiki/1414" TargetMode="External"/><Relationship Id="rId10" Type="http://schemas.openxmlformats.org/officeDocument/2006/relationships/hyperlink" Target="https://cs.wikipedia.org/wiki/Park_Podvin%C3%AD" TargetMode="External"/><Relationship Id="rId13" Type="http://schemas.openxmlformats.org/officeDocument/2006/relationships/hyperlink" Target="https://cs.wikipedia.org/wiki/1421" TargetMode="External"/><Relationship Id="rId12" Type="http://schemas.openxmlformats.org/officeDocument/2006/relationships/hyperlink" Target="https://cs.wikipedia.org/wiki/V%C3%A1clav_IV." TargetMode="External"/><Relationship Id="rId15" Type="http://schemas.openxmlformats.org/officeDocument/2006/relationships/hyperlink" Target="https://cs.wikipedia.org/wiki/Purkmistr" TargetMode="External"/><Relationship Id="rId14" Type="http://schemas.openxmlformats.org/officeDocument/2006/relationships/hyperlink" Target="https://cs.wikipedia.org/wiki/Tvrz" TargetMode="External"/><Relationship Id="rId17" Type="http://schemas.openxmlformats.org/officeDocument/2006/relationships/hyperlink" Target="https://cs.wikipedia.org/wiki/Bitva_u_%C3%9Ast%C3%AD_nad_Labem" TargetMode="External"/><Relationship Id="rId16" Type="http://schemas.openxmlformats.org/officeDocument/2006/relationships/hyperlink" Target="https://cs.wikipedia.org/wiki/1426" TargetMode="External"/><Relationship Id="rId19" Type="http://schemas.openxmlformats.org/officeDocument/2006/relationships/hyperlink" Target="https://cs.wikipedia.org/wiki/Ml%C3%BDn" TargetMode="External"/><Relationship Id="rId18" Type="http://schemas.openxmlformats.org/officeDocument/2006/relationships/hyperlink" Target="https://cs.wikipedia.org/wiki/1524" TargetMode="External"/></Relationships>
</file>